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743" w:tblpY="2437"/>
        <w:tblW w:w="10598" w:type="dxa"/>
        <w:tblLook w:val="04A0" w:firstRow="1" w:lastRow="0" w:firstColumn="1" w:lastColumn="0" w:noHBand="0" w:noVBand="1"/>
      </w:tblPr>
      <w:tblGrid>
        <w:gridCol w:w="675"/>
        <w:gridCol w:w="8907"/>
        <w:gridCol w:w="1016"/>
      </w:tblGrid>
      <w:tr w:rsidR="00B95D66" w:rsidRPr="00B95D66" w:rsidTr="00B95D66">
        <w:tc>
          <w:tcPr>
            <w:tcW w:w="10598" w:type="dxa"/>
            <w:gridSpan w:val="3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907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16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rPr>
                <w:rStyle w:val="295pt"/>
                <w:rFonts w:eastAsiaTheme="minorHAnsi"/>
                <w:color w:val="auto"/>
                <w:sz w:val="20"/>
                <w:szCs w:val="20"/>
              </w:rPr>
            </w:pPr>
            <w:r w:rsidRPr="00B95D66">
              <w:rPr>
                <w:rStyle w:val="2TrebuchetMS10pt"/>
                <w:rFonts w:ascii="Times New Roman" w:eastAsiaTheme="minorHAnsi" w:hAnsi="Times New Roman" w:cs="Times New Roman"/>
                <w:color w:val="auto"/>
              </w:rPr>
              <w:t>1. Библиотечный фонд (книгопечатная продукция)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ind w:left="602" w:hanging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Примерная программа начального общего образо</w:t>
            </w: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softHyphen/>
              <w:t>вания по музыке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Программы по музыке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Хрестоматии с нотным материалом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Сборники песен и хоров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Методические пособия (рекомендации к проведению уроков музыки)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Методические журналы по искусству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Style w:val="295pt"/>
                <w:rFonts w:eastAsiaTheme="minorHAnsi"/>
                <w:color w:val="auto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Учебно-методические комплекты к программе по музыке, выбранной в качестве основной для проведения уроков музыки. Учебники по музыке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Style w:val="295pt"/>
                <w:rFonts w:eastAsiaTheme="minorHAnsi"/>
                <w:b/>
                <w:color w:val="auto"/>
                <w:sz w:val="20"/>
                <w:szCs w:val="20"/>
              </w:rPr>
            </w:pPr>
            <w:r w:rsidRPr="00B95D66">
              <w:rPr>
                <w:rStyle w:val="2TrebuchetMS10pt"/>
                <w:rFonts w:ascii="Times New Roman" w:eastAsiaTheme="minorHAnsi" w:hAnsi="Times New Roman" w:cs="Times New Roman"/>
                <w:color w:val="auto"/>
              </w:rPr>
              <w:t>Печатные пособия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907" w:type="dxa"/>
            <w:vAlign w:val="center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Таблицы: нотные примеры, признаки характера звучания, средства музыкальной выразительности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Style w:val="295pt"/>
                <w:rFonts w:eastAsiaTheme="minorHAnsi"/>
                <w:color w:val="auto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Транспарант: нотный и поэтический текст гимна России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Портреты композиторов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Портреты исполнителей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Атласы музыкальных инструментов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Альбомы с демонстрационным материалом, со</w:t>
            </w:r>
            <w:r w:rsidRPr="00B95D66">
              <w:rPr>
                <w:rStyle w:val="295pt"/>
                <w:color w:val="auto"/>
                <w:sz w:val="20"/>
                <w:szCs w:val="20"/>
              </w:rPr>
              <w:softHyphen/>
              <w:t>ставленным в соответствии с тематическими линиями учебной программы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Дидактический раздаточный материал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907" w:type="dxa"/>
            <w:vAlign w:val="center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Карточки с признаками характера звучания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Карточки с обозначением выразительных возмож</w:t>
            </w:r>
            <w:r w:rsidRPr="00B95D66">
              <w:rPr>
                <w:rStyle w:val="295pt"/>
                <w:color w:val="auto"/>
                <w:sz w:val="20"/>
                <w:szCs w:val="20"/>
              </w:rPr>
              <w:softHyphen/>
              <w:t>ностей различных музыкальных средств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Карточки с обозначением исполнительских средств выразительности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Trebuchet MS"/>
                <w:color w:val="auto"/>
                <w:sz w:val="20"/>
                <w:szCs w:val="20"/>
              </w:rPr>
            </w:pPr>
            <w:r w:rsidRPr="00B95D66">
              <w:rPr>
                <w:rStyle w:val="2TrebuchetMS10pt"/>
                <w:rFonts w:ascii="Times New Roman" w:hAnsi="Times New Roman" w:cs="Times New Roman"/>
                <w:color w:val="auto"/>
              </w:rPr>
              <w:t>Цифровые образовательные ресурсы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Цифровые компоненты учебно-методических комплектов по музыке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Коллекция цифровых образовательных ресурсов по музыке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Цифровая база данных для создания тематических и итоговых разноуровневых</w:t>
            </w:r>
            <w:bookmarkStart w:id="0" w:name="_GoBack"/>
            <w:bookmarkEnd w:id="0"/>
            <w:r w:rsidRPr="00B95D66">
              <w:rPr>
                <w:rStyle w:val="295pt"/>
                <w:color w:val="auto"/>
                <w:sz w:val="20"/>
                <w:szCs w:val="20"/>
              </w:rPr>
              <w:t xml:space="preserve">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Style w:val="295pt"/>
                <w:rFonts w:eastAsiaTheme="minorHAnsi"/>
                <w:color w:val="auto"/>
                <w:sz w:val="20"/>
                <w:szCs w:val="20"/>
              </w:rPr>
              <w:t>Обще пользовательские цифровые инструменты учебной деятельности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Компьютерные игровые интерактивные программы для начальных классов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907" w:type="dxa"/>
            <w:vAlign w:val="center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Программа нотного набора и редактирования нотных текстов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Программа создания и обработки звуковых файлов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Программа записи и редактирования видеофайлов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Trebuchet MS"/>
                <w:color w:val="auto"/>
                <w:sz w:val="20"/>
                <w:szCs w:val="20"/>
              </w:rPr>
            </w:pPr>
            <w:r w:rsidRPr="00B95D66">
              <w:rPr>
                <w:rStyle w:val="2TrebuchetMS10pt"/>
                <w:rFonts w:ascii="Times New Roman" w:hAnsi="Times New Roman" w:cs="Times New Roman"/>
                <w:color w:val="auto"/>
              </w:rPr>
              <w:t>Экранно-звуковые пособия (могут быть в цифровом виде)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Аудиозаписи и фонохрестоматии по музыке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Видеофильмы, посвящённые творчеству выдающихся отечественных и зарубежных композиторов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 с записью фрагментов из оперных спектаклей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 с записью фрагментов из балетных спектаклей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 с записью выступлений выдающихся отечественных и зарубежных певцов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 с записью известных хоровых коллективов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 с записью известных оркестровых коллективов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Видеофильмы с записью фрагментов из мюзиклов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rStyle w:val="295pt"/>
                <w:rFonts w:eastAsia="Trebuchet MS"/>
                <w:color w:val="auto"/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Слайды (диапозитивы): произведения пластических искусств различных исторических стилей и направлений, эскизы декораций к музыкаль</w:t>
            </w:r>
            <w:r w:rsidRPr="00B95D66">
              <w:rPr>
                <w:rStyle w:val="295pt"/>
                <w:color w:val="auto"/>
                <w:sz w:val="20"/>
                <w:szCs w:val="20"/>
              </w:rPr>
              <w:softHyphen/>
              <w:t>но-театральным спектаклям (иллюстрации к литературным первоисточникам музыкальных про</w:t>
            </w:r>
            <w:r w:rsidRPr="00B95D66">
              <w:rPr>
                <w:rStyle w:val="295pt"/>
                <w:color w:val="auto"/>
                <w:sz w:val="20"/>
                <w:szCs w:val="20"/>
              </w:rPr>
              <w:softHyphen/>
              <w:t>изведений), нотный и поэтический текст песен, изображения музыкантов, играющих на различных инструментах, фотографии и репродукции картин крупнейших центров мировой музыкальной культуры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tabs>
                <w:tab w:val="left" w:pos="1027"/>
              </w:tabs>
              <w:spacing w:before="0" w:after="0" w:line="240" w:lineRule="auto"/>
              <w:rPr>
                <w:rStyle w:val="295pt"/>
                <w:rFonts w:eastAsia="Trebuchet MS"/>
                <w:color w:val="auto"/>
                <w:sz w:val="20"/>
                <w:szCs w:val="20"/>
              </w:rPr>
            </w:pPr>
            <w:r w:rsidRPr="00B95D66">
              <w:rPr>
                <w:rStyle w:val="2TrebuchetMS10pt"/>
                <w:rFonts w:ascii="Times New Roman" w:hAnsi="Times New Roman" w:cs="Times New Roman"/>
                <w:color w:val="auto"/>
              </w:rPr>
              <w:t>5. Учебно-практическое оборудование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907" w:type="dxa"/>
            <w:vAlign w:val="center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Музыкальные инструменты: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фортепиано (пианино, рояль);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баян/аккордеон;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скрипка;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гитара;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клавишный синтезатор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Детские клавишные синтезаторы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907" w:type="dxa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Комплект детских музыкальных инструментов: блок-флейта;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глокеншпиль/колокольчик;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00B95D66" w:rsidRPr="00B95D66" w:rsidTr="00B95D66">
        <w:trPr>
          <w:trHeight w:val="1413"/>
        </w:trPr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бубен;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барабан;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треугольник;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румба;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маракасы;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кастаньеты;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металлофоны;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ксилофоны.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Народные инструменты (свистульки, деревянные ложки, трещотки и др.).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Дирижёрская палочка.</w:t>
            </w:r>
          </w:p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Камертон</w:t>
            </w:r>
            <w:r w:rsidRPr="00B95D66">
              <w:rPr>
                <w:rStyle w:val="295pt"/>
                <w:rFonts w:eastAsia="Trebuchet MS"/>
                <w:color w:val="auto"/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Комплект знаков нотного письма (на магнитной основе)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Расходные материалы: нотная бумага; цветные фломастеры; цветные мелки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Персональный компьютер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907" w:type="dxa"/>
            <w:vAlign w:val="bottom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Интерактивная доска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8907" w:type="dxa"/>
            <w:vAlign w:val="center"/>
          </w:tcPr>
          <w:p w:rsidR="00B95D66" w:rsidRPr="00B95D66" w:rsidRDefault="00B95D66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Маркеры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5D66" w:rsidRPr="00B95D66" w:rsidTr="00B95D66">
        <w:tc>
          <w:tcPr>
            <w:tcW w:w="675" w:type="dxa"/>
            <w:vAlign w:val="center"/>
          </w:tcPr>
          <w:p w:rsidR="00B95D66" w:rsidRPr="00B95D66" w:rsidRDefault="00B95D66" w:rsidP="00B95D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8907" w:type="dxa"/>
            <w:vAlign w:val="center"/>
          </w:tcPr>
          <w:p w:rsidR="00B95D66" w:rsidRPr="00B95D66" w:rsidRDefault="0028066A" w:rsidP="00B95D66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B95D66">
              <w:rPr>
                <w:rStyle w:val="295pt"/>
                <w:color w:val="auto"/>
                <w:sz w:val="20"/>
                <w:szCs w:val="20"/>
              </w:rPr>
              <w:t>Медиа проектор</w:t>
            </w:r>
          </w:p>
        </w:tc>
        <w:tc>
          <w:tcPr>
            <w:tcW w:w="1016" w:type="dxa"/>
          </w:tcPr>
          <w:p w:rsidR="00B95D66" w:rsidRPr="00B95D66" w:rsidRDefault="00B95D66" w:rsidP="00B95D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C2047" w:rsidRPr="000C2047" w:rsidRDefault="000C2047" w:rsidP="000C2047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sectPr w:rsidR="000C2047" w:rsidRPr="000C2047" w:rsidSect="000C20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47"/>
    <w:rsid w:val="000C2047"/>
    <w:rsid w:val="00107343"/>
    <w:rsid w:val="0028066A"/>
    <w:rsid w:val="00A03E45"/>
    <w:rsid w:val="00B95D66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FF1C-79E6-4F9B-982B-820FBBD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0C204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0C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0C2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10pt">
    <w:name w:val="Основной текст (2) + Trebuchet MS;10 pt;Полужирный"/>
    <w:basedOn w:val="a0"/>
    <w:rsid w:val="000C204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C20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047"/>
    <w:pPr>
      <w:widowControl w:val="0"/>
      <w:shd w:val="clear" w:color="auto" w:fill="FFFFFF"/>
      <w:spacing w:before="300" w:after="240" w:line="21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 131</cp:lastModifiedBy>
  <cp:revision>3</cp:revision>
  <dcterms:created xsi:type="dcterms:W3CDTF">2019-12-22T14:30:00Z</dcterms:created>
  <dcterms:modified xsi:type="dcterms:W3CDTF">2019-12-28T03:07:00Z</dcterms:modified>
</cp:coreProperties>
</file>